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-429260</wp:posOffset>
                </wp:positionV>
                <wp:extent cx="873125" cy="452755"/>
                <wp:effectExtent l="0" t="0" r="3175" b="44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1168400" y="542290"/>
                          <a:ext cx="873125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1pt;margin-top:-33.8pt;height:35.65pt;width:68.75pt;z-index:251658240;mso-width-relative:page;mso-height-relative:page;" fillcolor="#FFFFFF [3201]" filled="t" stroked="f" coordsize="21600,21600" o:gfxdata="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FgAAAGRycy9QSwECFAAUAAAACACHTuJAV+qv29UA&#10;AAAIAQAADwAAAAAAAAABACAAAAA4AAAAZHJzL2Rvd25yZXYueG1sUEsBAhQAFAAAAAgAh07iQKhE&#10;MH1FAgAAXQQAAA4AAAAAAAAAAQAgAAAAOg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-SA"/>
        </w:rPr>
        <w:t>“总体国家安全观在你身边”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-SA"/>
        </w:rPr>
        <w:t>系列主题活动介绍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一、总体国家安全观进校园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（一）活动内容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1.总体国家安全观解读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解码总体国家安全观核心要义、国家安全形势分析，分享实战案例等。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2.红色历程宣讲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讲述党的奋斗征程、英雄先烈英勇事迹。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（二）宣讲团队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具有国家机关丰富实战经验的离退休领导干部、总体安全观专业研究人员以及具有红色基因传承的英烈后代等。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（三）活动形式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报告式、访谈式、互动问答式。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二、特种兵进校园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（一）活动内容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1.将星讲坛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讲述反恐维稳、国际维和、重大安保任务中惊险历程与英勇事迹。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2.功勋访谈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围绕退役特种兵的军旅生涯、特种兵精神展开访谈，与学生互动问答。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3.技能展示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演示格斗技巧、防身术动作,实战讲解突发情况个人防护要领。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4.现场教学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辅导学生学习简单实用的应急防卫技能，体验攻防搏斗对抗、近身格斗解脱术、安全器械使用等。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（二）宣讲团队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中国人民武装警察部队北京市总队原副司令员、少将,武警雪豹突击队的主创者李宝林同志以及具有丰富高层指挥经验、专业训练技能、实战处置能力的退役军人。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（三）活动形式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讲座式、访谈式、互动式、沉浸式体验等。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三、网络安全进校园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（一）活动内容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1.网络安全科普讲座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普及人工智能安全、个人信息保护、安全防范等知识。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2.沉浸式体验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让参与者现场体验黑客攻击的无处不在。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（二）宣讲团队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来自政府、军队的网络安全和数据安全行业内的专家。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（三）活动形式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报告式、体验式、互动问答等。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四、外交官进校园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（一）活动内容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1.国际安全形势讲座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从国际视角,以真实案例看大国博弈,讲国家安全,开启“外交官洞察世界・全球聚焦中国”的国际外交安全的交流和探讨。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-SA"/>
        </w:rPr>
        <w:t>2.境外非传统安全领域培训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针对拟出境师生开展安全教育培训,聚焦非传统安全领域,涵盖人身财产安全、反渗透防策反、国家机密保护、抵御宗教渗透等方面的安全防范与培训。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（二）宣讲团队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曾担任国际组织及外交部要职的外交部局级在职或离退休干部。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32"/>
          <w:szCs w:val="32"/>
          <w:lang w:val="en-US" w:eastAsia="zh-CN" w:bidi="ar-SA"/>
        </w:rPr>
        <w:t>（三）活动形式</w:t>
      </w:r>
    </w:p>
    <w:p>
      <w:pPr>
        <w:numPr>
          <w:ilvl w:val="0"/>
          <w:numId w:val="0"/>
        </w:numPr>
        <w:tabs>
          <w:tab w:val="left" w:pos="828"/>
        </w:tabs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报告式、访谈式等。</w:t>
      </w:r>
    </w:p>
    <w:p>
      <w:pPr>
        <w:numPr>
          <w:ilvl w:val="0"/>
          <w:numId w:val="0"/>
        </w:numPr>
        <w:tabs>
          <w:tab w:val="left" w:pos="828"/>
        </w:tabs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tabs>
          <w:tab w:val="left" w:pos="828"/>
        </w:tabs>
        <w:bidi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活动联系方式：付婷婷,电话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:13718614827(同微信)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ejaVu Math TeX Gyr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 PL UMing CN">
    <w:panose1 w:val="020B0309010101010101"/>
    <w:charset w:val="86"/>
    <w:family w:val="auto"/>
    <w:pitch w:val="default"/>
    <w:sig w:usb0="A00002FF" w:usb1="3ACFFDFF" w:usb2="00000036" w:usb3="00000000" w:csb0="20160097" w:csb1="CFD6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